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ind w:hanging="0" w:left="357" w:right="0"/>
        <w:spacing w:after="0" w:before="0" w:line="360" w:lineRule="atLeast"/>
      </w:pPr>
      <w:r>
        <w:rPr>
          <w:sz w:val="28"/>
          <w:b/>
          <w:rFonts w:ascii="Times New Roman" w:cs="Times New Roman" w:hAnsi="Times New Roman"/>
        </w:rPr>
        <w:t>Положение</w:t>
      </w:r>
    </w:p>
    <w:p>
      <w:pPr>
        <w:pStyle w:val="style0"/>
        <w:jc w:val="center"/>
        <w:ind w:hanging="0" w:left="357" w:right="0"/>
        <w:spacing w:after="0" w:before="0" w:line="360" w:lineRule="atLeast"/>
      </w:pPr>
      <w:r>
        <w:rPr>
          <w:sz w:val="28"/>
          <w:b/>
          <w:rFonts w:ascii="Times New Roman" w:cs="Times New Roman" w:hAnsi="Times New Roman"/>
        </w:rPr>
        <w:t>о Педагогическом совете</w:t>
      </w:r>
    </w:p>
    <w:p>
      <w:pPr>
        <w:pStyle w:val="style0"/>
        <w:jc w:val="center"/>
        <w:ind w:hanging="0" w:left="357" w:right="0"/>
        <w:spacing w:after="0" w:before="0" w:line="360" w:lineRule="atLeast"/>
      </w:pPr>
      <w:r>
        <w:rPr>
          <w:sz w:val="28"/>
          <w:b/>
          <w:rFonts w:ascii="Times New Roman" w:cs="Times New Roman" w:hAnsi="Times New Roman"/>
        </w:rPr>
      </w:r>
    </w:p>
    <w:p>
      <w:pPr>
        <w:pStyle w:val="style0"/>
        <w:numPr>
          <w:ilvl w:val="0"/>
          <w:numId w:val="1"/>
        </w:numPr>
        <w:jc w:val="center"/>
        <w:spacing w:after="0" w:before="0" w:line="100" w:lineRule="atLeast"/>
      </w:pPr>
      <w:r>
        <w:rPr>
          <w:sz w:val="28"/>
          <w:b/>
          <w:rFonts w:ascii="Times New Roman" w:cs="Times New Roman" w:hAnsi="Times New Roman"/>
        </w:rPr>
        <w:t>Общие положения:</w:t>
      </w:r>
    </w:p>
    <w:p>
      <w:pPr>
        <w:pStyle w:val="style28"/>
        <w:ind w:firstLine="360" w:left="0" w:right="0"/>
      </w:pPr>
      <w:r>
        <w:rPr>
          <w:szCs w:val="28"/>
        </w:rPr>
      </w:r>
    </w:p>
    <w:p>
      <w:pPr>
        <w:pStyle w:val="style0"/>
        <w:jc w:val="both"/>
        <w:spacing w:after="0" w:before="0" w:line="360" w:lineRule="atLeast"/>
      </w:pPr>
      <w:r>
        <w:rPr>
          <w:sz w:val="28"/>
          <w:szCs w:val="28"/>
          <w:rFonts w:ascii="Times New Roman" w:cs="Times New Roman" w:hAnsi="Times New Roman"/>
        </w:rPr>
        <w:t>1.1. Педагогический совет</w:t>
      </w:r>
      <w:r>
        <w:rPr>
          <w:sz w:val="28"/>
          <w:b/>
          <w:rFonts w:ascii="Times New Roman" w:cs="Times New Roman" w:hAnsi="Times New Roman"/>
        </w:rPr>
        <w:t xml:space="preserve"> </w:t>
      </w:r>
      <w:r>
        <w:rPr>
          <w:sz w:val="28"/>
          <w:rFonts w:ascii="Times New Roman" w:cs="Times New Roman" w:hAnsi="Times New Roman"/>
        </w:rPr>
        <w:t>муниципального бюджетного дошкольного  образовательного учреждения детский сад № 33 городского округа Самара (далее Бюджетное учреждение)</w:t>
      </w:r>
      <w:r>
        <w:rPr>
          <w:sz w:val="28"/>
          <w:szCs w:val="28"/>
          <w:rFonts w:ascii="Times New Roman" w:cs="Times New Roman" w:hAnsi="Times New Roman"/>
        </w:rPr>
        <w:t xml:space="preserve"> является органом самоуправления Бюджетного учреждения, осуществляющий управление педагогической деятельностью и образовательным процессом Бюджетного учреждения.</w:t>
      </w:r>
    </w:p>
    <w:p>
      <w:pPr>
        <w:pStyle w:val="style28"/>
        <w:jc w:val="center"/>
        <w:ind w:hanging="0" w:left="405" w:right="0"/>
        <w:spacing w:line="360" w:lineRule="atLeast"/>
      </w:pPr>
      <w:r>
        <w:rPr>
          <w:b/>
          <w:szCs w:val="28"/>
        </w:rPr>
        <w:t>2.  Цель Педагогического совета:</w:t>
      </w:r>
    </w:p>
    <w:p>
      <w:pPr>
        <w:pStyle w:val="style0"/>
        <w:jc w:val="both"/>
        <w:tabs>
          <w:tab w:leader="none" w:pos="426" w:val="left"/>
        </w:tabs>
        <w:ind w:hanging="0" w:left="0" w:right="-5"/>
        <w:spacing w:after="0" w:before="0" w:line="360" w:lineRule="atLeast"/>
      </w:pPr>
      <w:r>
        <w:rPr>
          <w:sz w:val="28"/>
          <w:szCs w:val="28"/>
          <w:rFonts w:ascii="Times New Roman" w:cs="Times New Roman" w:hAnsi="Times New Roman"/>
        </w:rPr>
        <w:t>2.1. Развитие и совершенствование учебно-воспитательного процесса, повышение профессионального мастерства и творческого роста педагогов Бюджетного учреждения.</w:t>
      </w:r>
    </w:p>
    <w:p>
      <w:pPr>
        <w:pStyle w:val="style0"/>
        <w:numPr>
          <w:ilvl w:val="0"/>
          <w:numId w:val="2"/>
        </w:numPr>
        <w:jc w:val="center"/>
        <w:ind w:hanging="0" w:left="0" w:right="-5"/>
        <w:spacing w:after="0" w:before="0" w:line="360" w:lineRule="atLeast"/>
      </w:pPr>
      <w:r>
        <w:rPr>
          <w:sz w:val="28"/>
          <w:b/>
          <w:szCs w:val="28"/>
          <w:rFonts w:ascii="Times New Roman" w:cs="Times New Roman" w:hAnsi="Times New Roman"/>
        </w:rPr>
        <w:t>Полномочия Педагогического совета:</w:t>
      </w:r>
    </w:p>
    <w:p>
      <w:pPr>
        <w:pStyle w:val="style0"/>
        <w:jc w:val="both"/>
        <w:ind w:hanging="0" w:left="0" w:right="-5"/>
        <w:spacing w:after="0" w:before="0" w:line="360" w:lineRule="atLeast"/>
      </w:pPr>
      <w:r>
        <w:rPr>
          <w:sz w:val="28"/>
          <w:b/>
          <w:szCs w:val="28"/>
          <w:rFonts w:ascii="Times New Roman" w:cs="Times New Roman" w:hAnsi="Times New Roman"/>
        </w:rPr>
        <w:t>Под председательством заведующего Бюджетным учреждением:</w:t>
      </w:r>
    </w:p>
    <w:p>
      <w:pPr>
        <w:pStyle w:val="style0"/>
        <w:jc w:val="both"/>
        <w:widowControl/>
        <w:tabs>
          <w:tab w:leader="none" w:pos="567" w:val="left"/>
        </w:tabs>
        <w:spacing w:after="0" w:before="0" w:line="360" w:lineRule="atLeast"/>
      </w:pPr>
      <w:r>
        <w:rPr>
          <w:sz w:val="28"/>
          <w:szCs w:val="28"/>
          <w:rFonts w:ascii="Times New Roman" w:cs="Times New Roman" w:hAnsi="Times New Roman"/>
        </w:rPr>
        <w:t>3.1. определяет стратегии образовательного процесса и оздоровительных профилактических мероприятий Бюджетного учреждения;</w:t>
      </w:r>
    </w:p>
    <w:p>
      <w:pPr>
        <w:pStyle w:val="style0"/>
        <w:numPr>
          <w:ilvl w:val="1"/>
          <w:numId w:val="3"/>
        </w:numPr>
        <w:jc w:val="both"/>
        <w:widowControl/>
        <w:tabs>
          <w:tab w:leader="none" w:pos="284" w:val="left"/>
          <w:tab w:leader="none" w:pos="426" w:val="left"/>
        </w:tabs>
        <w:ind w:hanging="0" w:left="0" w:right="0"/>
        <w:spacing w:after="0" w:before="0" w:line="360" w:lineRule="atLeast"/>
      </w:pPr>
      <w:r>
        <w:rPr>
          <w:sz w:val="28"/>
          <w:szCs w:val="28"/>
          <w:rFonts w:ascii="Times New Roman" w:cs="Times New Roman" w:hAnsi="Times New Roman"/>
        </w:rPr>
        <w:t>выбирает и анализирует программы воспитания и обучения детей, обсуждает и разрабатывает авторские программы;</w:t>
      </w:r>
    </w:p>
    <w:p>
      <w:pPr>
        <w:pStyle w:val="style0"/>
        <w:numPr>
          <w:ilvl w:val="1"/>
          <w:numId w:val="3"/>
        </w:numPr>
        <w:jc w:val="both"/>
        <w:widowControl/>
        <w:tabs>
          <w:tab w:leader="none" w:pos="993" w:val="left"/>
          <w:tab w:leader="none" w:pos="5414" w:val="center"/>
        </w:tabs>
        <w:ind w:hanging="567" w:left="567" w:right="0"/>
        <w:spacing w:after="0" w:before="0" w:line="360" w:lineRule="atLeast"/>
      </w:pPr>
      <w:r>
        <w:rPr>
          <w:sz w:val="28"/>
          <w:szCs w:val="28"/>
          <w:rFonts w:ascii="Times New Roman" w:cs="Times New Roman" w:hAnsi="Times New Roman"/>
        </w:rPr>
        <w:t>рассматривает и обсуждает вопросы содержания, методов и форм</w:t>
      </w:r>
    </w:p>
    <w:p>
      <w:pPr>
        <w:pStyle w:val="style0"/>
        <w:jc w:val="both"/>
        <w:widowControl/>
        <w:tabs>
          <w:tab w:leader="none" w:pos="426" w:val="left"/>
          <w:tab w:leader="none" w:pos="4847" w:val="center"/>
        </w:tabs>
        <w:spacing w:after="0" w:before="0" w:line="360" w:lineRule="atLeast"/>
      </w:pPr>
      <w:r>
        <w:rPr>
          <w:sz w:val="28"/>
          <w:szCs w:val="28"/>
          <w:rFonts w:ascii="Times New Roman" w:cs="Times New Roman" w:hAnsi="Times New Roman"/>
        </w:rPr>
        <w:t>образовательного процесса;</w:t>
      </w:r>
    </w:p>
    <w:p>
      <w:pPr>
        <w:pStyle w:val="style0"/>
        <w:jc w:val="both"/>
        <w:widowControl/>
        <w:tabs>
          <w:tab w:leader="none" w:pos="426" w:val="left"/>
          <w:tab w:leader="none" w:pos="4847" w:val="center"/>
        </w:tabs>
        <w:spacing w:after="0" w:before="0" w:line="360" w:lineRule="atLeast"/>
      </w:pPr>
      <w:r>
        <w:rPr>
          <w:sz w:val="28"/>
          <w:szCs w:val="28"/>
          <w:rFonts w:ascii="Times New Roman" w:cs="Times New Roman" w:hAnsi="Times New Roman"/>
        </w:rPr>
        <w:t>3.4. рассматривает вопросы повышения квалификации и переподготовки кадров;</w:t>
      </w:r>
    </w:p>
    <w:p>
      <w:pPr>
        <w:pStyle w:val="style0"/>
        <w:numPr>
          <w:ilvl w:val="1"/>
          <w:numId w:val="3"/>
        </w:numPr>
        <w:jc w:val="both"/>
        <w:widowControl/>
        <w:tabs>
          <w:tab w:leader="none" w:pos="426" w:val="left"/>
          <w:tab w:leader="none" w:pos="4847" w:val="center"/>
        </w:tabs>
        <w:ind w:hanging="0" w:left="0" w:right="0"/>
        <w:spacing w:after="0" w:before="0" w:line="360" w:lineRule="atLeast"/>
      </w:pPr>
      <w:r>
        <w:rPr>
          <w:sz w:val="28"/>
          <w:szCs w:val="28"/>
          <w:rFonts w:ascii="Times New Roman" w:cs="Times New Roman" w:hAnsi="Times New Roman"/>
        </w:rPr>
        <w:t>обсуждает годовой план работы Бюджетного учреждения, учебный план, расписание занятий;</w:t>
      </w:r>
    </w:p>
    <w:p>
      <w:pPr>
        <w:pStyle w:val="style0"/>
        <w:numPr>
          <w:ilvl w:val="1"/>
          <w:numId w:val="3"/>
        </w:numPr>
        <w:jc w:val="both"/>
        <w:widowControl/>
        <w:tabs>
          <w:tab w:leader="none" w:pos="142" w:val="left"/>
          <w:tab w:leader="none" w:pos="284" w:val="left"/>
          <w:tab w:leader="none" w:pos="710" w:val="left"/>
        </w:tabs>
        <w:ind w:hanging="284" w:left="284" w:right="0"/>
        <w:spacing w:after="0" w:before="0" w:line="360" w:lineRule="atLeast"/>
      </w:pPr>
      <w:r>
        <w:rPr>
          <w:sz w:val="28"/>
          <w:szCs w:val="28"/>
          <w:rFonts w:ascii="Times New Roman" w:cs="Times New Roman" w:hAnsi="Times New Roman"/>
        </w:rPr>
        <w:t>обсуждает и принимает образовательную программу Бюджетного учреждения;</w:t>
      </w:r>
      <w:r>
        <w:rPr>
          <w:sz w:val="28"/>
          <w:szCs w:val="28"/>
          <w:bCs/>
          <w:rFonts w:ascii="Times New Roman" w:cs="Times New Roman" w:hAnsi="Times New Roman"/>
        </w:rPr>
        <w:t xml:space="preserve"> </w:t>
      </w:r>
    </w:p>
    <w:p>
      <w:pPr>
        <w:pStyle w:val="style0"/>
        <w:numPr>
          <w:ilvl w:val="1"/>
          <w:numId w:val="3"/>
        </w:numPr>
        <w:jc w:val="both"/>
        <w:widowControl/>
        <w:tabs>
          <w:tab w:leader="none" w:pos="426" w:val="left"/>
        </w:tabs>
        <w:ind w:hanging="0" w:left="0" w:right="0"/>
        <w:spacing w:after="0" w:before="0" w:line="360" w:lineRule="atLeast"/>
      </w:pPr>
      <w:r>
        <w:rPr>
          <w:sz w:val="28"/>
          <w:szCs w:val="28"/>
          <w:bCs/>
          <w:rFonts w:ascii="Times New Roman" w:cs="Times New Roman" w:hAnsi="Times New Roman"/>
        </w:rPr>
        <w:t xml:space="preserve"> </w:t>
      </w:r>
      <w:r>
        <w:rPr>
          <w:sz w:val="28"/>
          <w:szCs w:val="28"/>
          <w:bCs/>
          <w:rFonts w:ascii="Times New Roman" w:cs="Times New Roman" w:hAnsi="Times New Roman"/>
        </w:rPr>
        <w:t>выдвигает кандидатуры педагогических работников для участия в Конференции.</w:t>
      </w:r>
    </w:p>
    <w:p>
      <w:pPr>
        <w:pStyle w:val="style0"/>
        <w:numPr>
          <w:ilvl w:val="0"/>
          <w:numId w:val="3"/>
        </w:numPr>
        <w:jc w:val="center"/>
        <w:ind w:hanging="0" w:left="426" w:right="-5"/>
        <w:spacing w:after="0" w:before="0" w:line="100" w:lineRule="atLeast"/>
      </w:pPr>
      <w:r>
        <w:rPr>
          <w:sz w:val="28"/>
          <w:b/>
          <w:rFonts w:ascii="Times New Roman" w:cs="Times New Roman" w:hAnsi="Times New Roman"/>
        </w:rPr>
        <w:t>Порядок работы Педагогического совета:</w:t>
      </w:r>
    </w:p>
    <w:p>
      <w:pPr>
        <w:pStyle w:val="style0"/>
        <w:jc w:val="both"/>
        <w:ind w:firstLine="142" w:left="426" w:right="-5"/>
        <w:spacing w:after="0" w:before="0"/>
      </w:pPr>
      <w:r>
        <w:rPr>
          <w:sz w:val="28"/>
          <w:b/>
          <w:rFonts w:ascii="Times New Roman" w:cs="Times New Roman" w:hAnsi="Times New Roman"/>
        </w:rPr>
      </w:r>
    </w:p>
    <w:p>
      <w:pPr>
        <w:pStyle w:val="style0"/>
        <w:jc w:val="both"/>
        <w:ind w:hanging="0" w:left="0" w:right="-5"/>
        <w:spacing w:after="0" w:before="0" w:line="360" w:lineRule="atLeast"/>
      </w:pPr>
      <w:r>
        <w:rPr>
          <w:sz w:val="28"/>
          <w:szCs w:val="28"/>
          <w:rFonts w:ascii="Times New Roman" w:cs="Times New Roman" w:hAnsi="Times New Roman"/>
        </w:rPr>
        <w:t>4.1. Педагогический совет Бюджетного учреждения работает по утверждённому годовому плану работы Бюджетного учреждения.</w:t>
      </w:r>
    </w:p>
    <w:p>
      <w:pPr>
        <w:pStyle w:val="style0"/>
        <w:jc w:val="both"/>
        <w:ind w:hanging="0" w:left="0" w:right="-6"/>
        <w:spacing w:after="0" w:before="0" w:line="360" w:lineRule="atLeast"/>
      </w:pPr>
      <w:r>
        <w:rPr>
          <w:sz w:val="28"/>
          <w:szCs w:val="28"/>
          <w:rFonts w:ascii="Times New Roman" w:cs="Times New Roman" w:hAnsi="Times New Roman"/>
        </w:rPr>
        <w:t xml:space="preserve">4.2. В состав Педагогического Совета входят: заведующий Бюджетным учреждением (председатель), заместитель заведующего по учебно-воспитательной работе, старший воспитатель, воспитатели, музыкальные руководители, специалисты Бюджетного учреждения: учителя - логопеды, педагог-психолог, социальный педагог. </w:t>
      </w:r>
    </w:p>
    <w:p>
      <w:pPr>
        <w:pStyle w:val="style0"/>
        <w:jc w:val="both"/>
        <w:ind w:hanging="0" w:left="0" w:right="-6"/>
        <w:spacing w:after="0" w:before="0" w:line="360" w:lineRule="atLeast"/>
      </w:pPr>
      <w:r>
        <w:rPr>
          <w:sz w:val="28"/>
          <w:szCs w:val="28"/>
          <w:rFonts w:ascii="Times New Roman" w:cs="Times New Roman" w:hAnsi="Times New Roman"/>
        </w:rPr>
        <w:t>4.3. На заседаниях Педагогического совета Бюджетного учреждения по приглашению могут присутствовать представители структурных подразделений Бюджетного учреждения, других  выборных органов: родительского комитета, Совета Бюджетного учреждения, а также представители сотрудничающих организаций социума. Лица, приглашённые на заседание Педагогического совета Бюджетного учреждения, пользуются правом совещательного голоса.</w:t>
      </w:r>
    </w:p>
    <w:p>
      <w:pPr>
        <w:pStyle w:val="style0"/>
        <w:jc w:val="both"/>
        <w:ind w:hanging="0" w:left="0" w:right="-5"/>
        <w:spacing w:after="0" w:before="0" w:line="360" w:lineRule="atLeast"/>
      </w:pPr>
      <w:r>
        <w:rPr>
          <w:sz w:val="28"/>
          <w:szCs w:val="28"/>
          <w:rFonts w:ascii="Times New Roman" w:cs="Times New Roman" w:hAnsi="Times New Roman"/>
        </w:rPr>
        <w:t>4.4. Педагогический совет Бюджетного учреждения принимает решения по каждому из обсуждаемых вопросов простым большинством голосов при наличии на заседании совета не менее двух третей его членов. При равном количестве голосов решающим является голос председателя совета (заведующего дошкольным учреждением).</w:t>
      </w:r>
    </w:p>
    <w:p>
      <w:pPr>
        <w:pStyle w:val="style0"/>
        <w:jc w:val="both"/>
        <w:ind w:hanging="0" w:left="0" w:right="-5"/>
        <w:spacing w:after="0" w:before="0" w:line="360" w:lineRule="atLeast"/>
      </w:pPr>
      <w:r>
        <w:rPr>
          <w:sz w:val="28"/>
          <w:szCs w:val="28"/>
          <w:rFonts w:ascii="Times New Roman" w:cs="Times New Roman" w:hAnsi="Times New Roman"/>
        </w:rPr>
        <w:t>4.5. Решения должны носить конкретный характер с указанием сроков проведения мероприятий и ответственных за их выполнение.</w:t>
      </w:r>
    </w:p>
    <w:p>
      <w:pPr>
        <w:pStyle w:val="style0"/>
        <w:jc w:val="both"/>
        <w:ind w:hanging="0" w:left="0" w:right="-5"/>
        <w:spacing w:after="0" w:before="0" w:line="360" w:lineRule="atLeast"/>
      </w:pPr>
      <w:r>
        <w:rPr>
          <w:sz w:val="28"/>
          <w:szCs w:val="28"/>
          <w:rFonts w:ascii="Times New Roman" w:cs="Times New Roman" w:hAnsi="Times New Roman"/>
        </w:rPr>
        <w:t>4.6. Организацию выполнения решений Педагогического совета Бюджетного учреждения осуществляет заведующий Бюджетным учреждением и ответственные лица, указанные в решении Педагогического совета. На очередных заседаниях Педагогического совета Бюджетного учреждения заведующий докладывает о реализации принятых решений.</w:t>
      </w:r>
    </w:p>
    <w:p>
      <w:pPr>
        <w:pStyle w:val="style0"/>
        <w:jc w:val="both"/>
        <w:ind w:hanging="0" w:left="0" w:right="-6"/>
        <w:spacing w:after="0" w:before="0" w:line="360" w:lineRule="atLeast"/>
      </w:pPr>
      <w:r>
        <w:rPr>
          <w:sz w:val="28"/>
          <w:szCs w:val="28"/>
          <w:rFonts w:ascii="Times New Roman" w:cs="Times New Roman" w:hAnsi="Times New Roman"/>
        </w:rPr>
        <w:t xml:space="preserve"> </w:t>
      </w:r>
      <w:r>
        <w:rPr>
          <w:sz w:val="28"/>
          <w:szCs w:val="28"/>
          <w:rFonts w:ascii="Times New Roman" w:cs="Times New Roman" w:hAnsi="Times New Roman"/>
        </w:rPr>
        <w:t>4.7. Заведующий Бюджетным учреждением, в случае несогласия с решением Педагогического совета, приостанавливает проведение решения в жизнь и доводит это до сведения департамента образования.</w:t>
      </w:r>
    </w:p>
    <w:p>
      <w:pPr>
        <w:pStyle w:val="style0"/>
        <w:jc w:val="both"/>
        <w:ind w:hanging="0" w:left="0" w:right="-6"/>
        <w:spacing w:after="0" w:before="0" w:line="360" w:lineRule="atLeast"/>
      </w:pPr>
      <w:r>
        <w:rPr>
          <w:sz w:val="28"/>
          <w:szCs w:val="28"/>
          <w:rFonts w:ascii="Times New Roman" w:cs="Times New Roman" w:hAnsi="Times New Roman"/>
        </w:rPr>
        <w:t>Ведущий специалист Департамента образования в трёхдневный срок  рассматривает такое заявление, знакомится с мотивированным мнением большинства педагогического совета и выносит окончательное решение по спорному вопросу.</w:t>
      </w:r>
    </w:p>
    <w:p>
      <w:pPr>
        <w:pStyle w:val="style0"/>
        <w:jc w:val="both"/>
        <w:ind w:hanging="0" w:left="0" w:right="-5"/>
        <w:spacing w:after="0" w:before="0" w:line="360" w:lineRule="atLeast"/>
      </w:pPr>
      <w:r>
        <w:rPr>
          <w:sz w:val="28"/>
          <w:szCs w:val="28"/>
          <w:rFonts w:ascii="Times New Roman" w:cs="Times New Roman" w:hAnsi="Times New Roman"/>
        </w:rPr>
        <w:t>4.8. Каждый член Педагогического совета обязан посещать все его заседания, активно участвовать в подготовке и работе Педагогического совета, принятии решений, своевременно и полностью выполнять принятые решения.</w:t>
      </w:r>
    </w:p>
    <w:p>
      <w:pPr>
        <w:pStyle w:val="style0"/>
        <w:numPr>
          <w:ilvl w:val="0"/>
          <w:numId w:val="3"/>
        </w:numPr>
        <w:jc w:val="both"/>
        <w:ind w:hanging="0" w:left="0" w:right="-5"/>
        <w:spacing w:after="0" w:before="0" w:line="100" w:lineRule="atLeast"/>
      </w:pPr>
      <w:r>
        <w:rPr>
          <w:sz w:val="28"/>
          <w:b/>
          <w:szCs w:val="28"/>
          <w:rFonts w:ascii="Times New Roman" w:cs="Times New Roman" w:hAnsi="Times New Roman"/>
        </w:rPr>
        <w:t>Члены Педагогического Совета имеют право</w:t>
      </w:r>
      <w:r>
        <w:rPr>
          <w:b/>
          <w:rFonts w:ascii="Times New Roman" w:cs="Times New Roman" w:hAnsi="Times New Roman"/>
        </w:rPr>
        <w:t>:</w:t>
      </w:r>
    </w:p>
    <w:p>
      <w:pPr>
        <w:pStyle w:val="style0"/>
        <w:jc w:val="both"/>
        <w:ind w:hanging="0" w:left="567" w:right="-5"/>
        <w:spacing w:after="0" w:before="0"/>
      </w:pPr>
      <w:r>
        <w:rPr>
          <w:sz w:val="28"/>
          <w:b/>
          <w:szCs w:val="28"/>
          <w:rFonts w:ascii="Times New Roman" w:cs="Times New Roman" w:hAnsi="Times New Roman"/>
        </w:rPr>
      </w:r>
    </w:p>
    <w:p>
      <w:pPr>
        <w:pStyle w:val="style0"/>
        <w:jc w:val="both"/>
        <w:ind w:hanging="0" w:left="0" w:right="-5"/>
        <w:spacing w:after="0" w:before="0" w:line="360" w:lineRule="atLeast"/>
      </w:pPr>
      <w:r>
        <w:rPr>
          <w:sz w:val="28"/>
          <w:szCs w:val="28"/>
          <w:rFonts w:ascii="Times New Roman" w:cs="Times New Roman" w:hAnsi="Times New Roman"/>
        </w:rPr>
        <w:t>5.1. Вносить на рассмотрение вопросы, связанные с улучшением воспитательно-образовательной работы  Бюджетного учреждения</w:t>
      </w:r>
    </w:p>
    <w:p>
      <w:pPr>
        <w:pStyle w:val="style0"/>
        <w:numPr>
          <w:ilvl w:val="0"/>
          <w:numId w:val="3"/>
        </w:numPr>
        <w:jc w:val="both"/>
        <w:ind w:hanging="0" w:left="0" w:right="-5"/>
        <w:spacing w:after="0" w:before="0" w:line="100" w:lineRule="atLeast"/>
      </w:pPr>
      <w:r>
        <w:rPr>
          <w:sz w:val="28"/>
          <w:b/>
          <w:szCs w:val="28"/>
          <w:rFonts w:ascii="Times New Roman" w:cs="Times New Roman" w:hAnsi="Times New Roman"/>
        </w:rPr>
        <w:t>Делопроизводство Педагогического Совета:</w:t>
      </w:r>
    </w:p>
    <w:p>
      <w:pPr>
        <w:pStyle w:val="style0"/>
        <w:jc w:val="both"/>
        <w:ind w:hanging="0" w:left="0" w:right="-5"/>
        <w:spacing w:after="0" w:before="0"/>
      </w:pPr>
      <w:r>
        <w:rPr>
          <w:sz w:val="28"/>
          <w:szCs w:val="28"/>
          <w:rFonts w:ascii="Times New Roman" w:cs="Times New Roman" w:hAnsi="Times New Roman"/>
        </w:rPr>
      </w:r>
    </w:p>
    <w:p>
      <w:pPr>
        <w:pStyle w:val="style0"/>
        <w:jc w:val="both"/>
        <w:ind w:hanging="0" w:left="0" w:right="-5"/>
        <w:spacing w:after="0" w:before="0" w:line="360" w:lineRule="atLeast"/>
      </w:pPr>
      <w:r>
        <w:rPr>
          <w:sz w:val="28"/>
          <w:szCs w:val="28"/>
          <w:rFonts w:ascii="Times New Roman" w:cs="Times New Roman" w:hAnsi="Times New Roman"/>
        </w:rPr>
        <w:t>6.1. Педагогический Совет избирает из своего состава секретаря для ведения протокола сроком на год. Протоколы подписываются председателем совета и секретарём.</w:t>
      </w:r>
    </w:p>
    <w:p>
      <w:pPr>
        <w:pStyle w:val="style0"/>
        <w:jc w:val="both"/>
        <w:ind w:hanging="0" w:left="0" w:right="-5"/>
        <w:spacing w:after="0" w:before="0" w:line="360" w:lineRule="atLeast"/>
      </w:pPr>
      <w:r>
        <w:rPr>
          <w:sz w:val="28"/>
          <w:szCs w:val="28"/>
          <w:rFonts w:ascii="Times New Roman" w:cs="Times New Roman" w:hAnsi="Times New Roman"/>
        </w:rPr>
        <w:t>6.2. Протоколы Педагогических Советов и материалы к ним хранятся в архиве Бюджетного учреждения.</w:t>
      </w:r>
    </w:p>
    <w:p>
      <w:pPr>
        <w:pStyle w:val="style0"/>
        <w:jc w:val="both"/>
        <w:ind w:hanging="0" w:left="0" w:right="-5"/>
        <w:spacing w:after="0" w:before="0" w:line="360" w:lineRule="atLeast"/>
      </w:pPr>
      <w:r>
        <w:rPr>
          <w:sz w:val="28"/>
          <w:szCs w:val="28"/>
          <w:rFonts w:ascii="Times New Roman" w:cs="Times New Roman" w:hAnsi="Times New Roman"/>
        </w:rPr>
      </w:r>
    </w:p>
    <w:p>
      <w:pPr>
        <w:pStyle w:val="style0"/>
        <w:jc w:val="both"/>
        <w:ind w:hanging="0" w:left="0" w:right="-5"/>
        <w:spacing w:after="0" w:before="0"/>
      </w:pPr>
      <w:r>
        <w:rPr>
          <w:sz w:val="28"/>
          <w:rFonts w:ascii="Times New Roman" w:cs="Times New Roman" w:hAnsi="Times New Roman"/>
        </w:rPr>
      </w:r>
    </w:p>
    <w:p>
      <w:pPr>
        <w:pStyle w:val="style0"/>
        <w:jc w:val="both"/>
        <w:ind w:hanging="0" w:left="0" w:right="-5"/>
        <w:spacing w:after="0" w:before="0"/>
      </w:pPr>
      <w:r>
        <w:rPr>
          <w:sz w:val="28"/>
          <w:rFonts w:ascii="Times New Roman" w:cs="Times New Roman" w:hAnsi="Times New Roman"/>
        </w:rPr>
      </w:r>
    </w:p>
    <w:p>
      <w:pPr>
        <w:pStyle w:val="style0"/>
        <w:jc w:val="both"/>
        <w:ind w:firstLine="360" w:left="-900" w:right="-5"/>
        <w:spacing w:after="0" w:before="0"/>
      </w:pPr>
      <w:r>
        <w:rPr>
          <w:sz w:val="28"/>
          <w:rFonts w:ascii="Times New Roman" w:cs="Times New Roman" w:hAnsi="Times New Roman"/>
        </w:rPr>
      </w:r>
    </w:p>
    <w:p>
      <w:pPr>
        <w:pStyle w:val="style0"/>
        <w:jc w:val="center"/>
        <w:ind w:firstLine="360" w:left="-900" w:right="-5"/>
      </w:pPr>
      <w:r>
        <w:rPr>
          <w:sz w:val="28"/>
          <w:rFonts w:ascii="Times New Roman" w:cs="Times New Roman" w:hAnsi="Times New Roman"/>
        </w:rPr>
      </w:r>
    </w:p>
    <w:p>
      <w:pPr>
        <w:pStyle w:val="style0"/>
        <w:jc w:val="both"/>
        <w:ind w:firstLine="360" w:left="-900" w:right="-5"/>
      </w:pPr>
      <w:r>
        <w:rPr>
          <w:sz w:val="28"/>
        </w:rPr>
      </w:r>
    </w:p>
    <w:p>
      <w:pPr>
        <w:pStyle w:val="style0"/>
        <w:jc w:val="both"/>
        <w:ind w:firstLine="360" w:left="-900" w:right="-5"/>
      </w:pPr>
      <w:r>
        <w:rPr>
          <w:sz w:val="28"/>
        </w:rPr>
      </w:r>
    </w:p>
    <w:p>
      <w:pPr>
        <w:pStyle w:val="style0"/>
        <w:jc w:val="both"/>
        <w:ind w:firstLine="360" w:left="-900" w:right="-5"/>
      </w:pPr>
      <w:r>
        <w:rPr>
          <w:sz w:val="28"/>
        </w:rPr>
      </w:r>
    </w:p>
    <w:p>
      <w:pPr>
        <w:pStyle w:val="style0"/>
        <w:jc w:val="both"/>
        <w:ind w:firstLine="360" w:left="-900" w:right="-5"/>
      </w:pPr>
      <w:r>
        <w:rPr>
          <w:sz w:val="28"/>
        </w:rPr>
      </w:r>
    </w:p>
    <w:p>
      <w:pPr>
        <w:pStyle w:val="style0"/>
        <w:jc w:val="both"/>
        <w:spacing w:after="0" w:before="0" w:line="360" w:lineRule="atLeast"/>
      </w:pPr>
      <w:r>
        <w:rPr/>
      </w:r>
    </w:p>
    <w:sectPr>
      <w:formProt w:val="off"/>
      <w:pgSz w:h="16838" w:w="11906"/>
      <w:docGrid w:charSpace="4096" w:linePitch="240" w:type="default"/>
      <w:textDirection w:val="lrTb"/>
      <w:pgNumType w:fmt="decimal"/>
      <w:type w:val="nextPage"/>
      <w:footerReference r:id="rId2" w:type="default"/>
    </w:sectPr>
  </w:body>
</w:document>
</file>

<file path=word/fontTable.xml><?xml version="1.0" encoding="utf-8"?>
<w:fonts xmlns:w="http://schemas.openxmlformats.org/wordprocessingml/2006/main">
  <w:font w:name="Times New Roman">
    <w:charset w:val="cc"/>
    <w:family w:val="roman"/>
    <w:pitch w:val="variable"/>
  </w:font>
  <w:font w:name="Symbol">
    <w:charset w:val="02"/>
    <w:family w:val="roman"/>
    <w:pitch w:val="variable"/>
  </w:font>
  <w:font w:name="Arial">
    <w:charset w:val="cc"/>
    <w:family w:val="swiss"/>
    <w:pitch w:val="variable"/>
  </w:font>
  <w:font w:name="Calibri">
    <w:charset w:val="cc"/>
    <w:family w:val="auto"/>
    <w:pitch w:val="default"/>
  </w:font>
</w:fonts>
</file>

<file path=word/footer1.xml><?xml version="1.0" encoding="utf-8"?>
<w:ftr xmlns:w="http://schemas.openxmlformats.org/wordprocessingml/2006/main">
  <w:p>
    <w:pPr>
      <w:pStyle w:val="style30"/>
    </w:pPr>
    <w:r>
      <w:fldChar w:fldCharType="begin"/>
    </w:r>
    <w:r>
      <w:rPr/>
      <w:fldChar w:fldCharType="begin"/>
    </w:r>
    <w:r>
      <w:instrText> PAGE </w:instrText>
    </w:r>
    <w:r>
      <w:fldChar w:fldCharType="separate"/>
    </w:r>
    <w:r>
      <w:t>3</w:t>
    </w:r>
    <w:r>
      <w:fldChar w:fldCharType="end"/>
    </w:r>
  </w:p>
</w:ftr>
</file>

<file path=word/numbering.xml><?xml version="1.0" encoding="utf-8"?>
<w:numbering xmlns:w="http://schemas.openxmlformats.org/wordprocessingml/2006/main">
  <w:abstractNum w:abstractNumId="1">
    <w:lvl w:ilvl="0">
      <w:start w:val="1"/>
      <w:numFmt w:val="decimal"/>
      <w:lvlJc w:val="left"/>
      <w:lvlText w:val="%1."/>
      <w:pPr>
        <w:ind w:hanging="360" w:left="720"/>
      </w:pPr>
    </w:lvl>
    <w:lvl w:ilvl="1">
      <w:start w:val="5"/>
      <w:numFmt w:val="decimal"/>
      <w:lvlJc w:val="left"/>
      <w:lvlText w:val="%1.%2."/>
      <w:pPr>
        <w:ind w:hanging="720" w:left="1080"/>
      </w:pPr>
    </w:lvl>
    <w:lvl w:ilvl="2">
      <w:start w:val="1"/>
      <w:numFmt w:val="decimal"/>
      <w:lvlJc w:val="left"/>
      <w:lvlText w:val="%1.%2.%3."/>
      <w:pPr>
        <w:ind w:hanging="720" w:left="1080"/>
      </w:pPr>
    </w:lvl>
    <w:lvl w:ilvl="3">
      <w:start w:val="1"/>
      <w:numFmt w:val="decimal"/>
      <w:lvlJc w:val="left"/>
      <w:lvlText w:val="%1.%2.%3.%4."/>
      <w:pPr>
        <w:ind w:hanging="1080" w:left="1440"/>
      </w:pPr>
    </w:lvl>
    <w:lvl w:ilvl="4">
      <w:start w:val="1"/>
      <w:numFmt w:val="decimal"/>
      <w:lvlJc w:val="left"/>
      <w:lvlText w:val="%1.%2.%3.%4.%5."/>
      <w:pPr>
        <w:ind w:hanging="1080" w:left="1440"/>
      </w:pPr>
    </w:lvl>
    <w:lvl w:ilvl="5">
      <w:start w:val="1"/>
      <w:numFmt w:val="decimal"/>
      <w:lvlJc w:val="left"/>
      <w:lvlText w:val="%1.%2.%3.%4.%5.%6."/>
      <w:pPr>
        <w:ind w:hanging="1440" w:left="1800"/>
      </w:pPr>
    </w:lvl>
    <w:lvl w:ilvl="6">
      <w:start w:val="1"/>
      <w:numFmt w:val="decimal"/>
      <w:lvlJc w:val="left"/>
      <w:lvlText w:val="%1.%2.%3.%4.%5.%6.%7."/>
      <w:pPr>
        <w:ind w:hanging="1800" w:left="2160"/>
      </w:pPr>
    </w:lvl>
    <w:lvl w:ilvl="7">
      <w:start w:val="1"/>
      <w:numFmt w:val="decimal"/>
      <w:lvlJc w:val="left"/>
      <w:lvlText w:val="%1.%2.%3.%4.%5.%6.%7.%8."/>
      <w:pPr>
        <w:ind w:hanging="1800" w:left="2160"/>
      </w:pPr>
    </w:lvl>
    <w:lvl w:ilvl="8">
      <w:start w:val="1"/>
      <w:numFmt w:val="decimal"/>
      <w:lvlJc w:val="left"/>
      <w:lvlText w:val="%1.%2.%3.%4.%5.%6.%7.%8.%9."/>
      <w:pPr>
        <w:ind w:hanging="2160" w:left="2520"/>
      </w:pPr>
    </w:lvl>
  </w:abstractNum>
  <w:abstractNum w:abstractNumId="2">
    <w:lvl w:ilvl="0">
      <w:start w:val="3"/>
      <w:numFmt w:val="decimal"/>
      <w:lvlJc w:val="left"/>
      <w:lvlText w:val="%1."/>
      <w:pPr>
        <w:ind w:hanging="360" w:left="720"/>
      </w:pPr>
    </w:lvl>
    <w:lvl w:ilvl="1">
      <w:start w:val="1"/>
      <w:numFmt w:val="decimal"/>
      <w:lvlJc w:val="left"/>
      <w:lvlText w:val="%2."/>
      <w:pPr>
        <w:ind w:hanging="360" w:left="1440"/>
      </w:pPr>
    </w:lvl>
    <w:lvl w:ilvl="2">
      <w:start w:val="1"/>
      <w:numFmt w:val="decimal"/>
      <w:lvlJc w:val="left"/>
      <w:lvlText w:val="%2.%3."/>
      <w:pPr>
        <w:ind w:hanging="360" w:left="2160"/>
      </w:pPr>
    </w:lvl>
    <w:lvl w:ilvl="3">
      <w:start w:val="1"/>
      <w:numFmt w:val="decimal"/>
      <w:lvlJc w:val="left"/>
      <w:lvlText w:val="%2.%3.%4."/>
      <w:pPr>
        <w:ind w:hanging="360" w:left="2880"/>
      </w:pPr>
    </w:lvl>
    <w:lvl w:ilvl="4">
      <w:start w:val="1"/>
      <w:numFmt w:val="decimal"/>
      <w:lvlJc w:val="left"/>
      <w:lvlText w:val="%2.%3.%4.%5."/>
      <w:pPr>
        <w:ind w:hanging="360" w:left="3600"/>
      </w:pPr>
    </w:lvl>
    <w:lvl w:ilvl="5">
      <w:start w:val="1"/>
      <w:numFmt w:val="decimal"/>
      <w:lvlJc w:val="left"/>
      <w:lvlText w:val="%2.%3.%4.%5.%6."/>
      <w:pPr>
        <w:ind w:hanging="360" w:left="4320"/>
      </w:pPr>
    </w:lvl>
    <w:lvl w:ilvl="6">
      <w:start w:val="1"/>
      <w:numFmt w:val="decimal"/>
      <w:lvlJc w:val="left"/>
      <w:lvlText w:val="%2.%3.%4.%5.%6.%7."/>
      <w:pPr>
        <w:ind w:hanging="360" w:left="5040"/>
      </w:pPr>
    </w:lvl>
    <w:lvl w:ilvl="7">
      <w:start w:val="1"/>
      <w:numFmt w:val="decimal"/>
      <w:lvlJc w:val="left"/>
      <w:lvlText w:val="%2.%3.%4.%5.%6.%7.%8."/>
      <w:pPr>
        <w:ind w:hanging="360" w:left="5760"/>
      </w:pPr>
    </w:lvl>
    <w:lvl w:ilvl="8">
      <w:start w:val="1"/>
      <w:numFmt w:val="decimal"/>
      <w:lvlJc w:val="left"/>
      <w:lvlText w:val="%2.%3.%4.%5.%6.%7.%8.%9."/>
      <w:pPr>
        <w:ind w:hanging="360" w:left="6480"/>
      </w:pPr>
    </w:lvl>
  </w:abstractNum>
  <w:abstractNum w:abstractNumId="3">
    <w:lvl w:ilvl="0">
      <w:start w:val="3"/>
      <w:numFmt w:val="decimal"/>
      <w:lvlJc w:val="left"/>
      <w:lvlText w:val="%1."/>
      <w:pPr>
        <w:ind w:hanging="450" w:left="2435"/>
      </w:pPr>
      <w:rPr>
        <w:sz w:val="28"/>
        <w:szCs w:val="28"/>
      </w:rPr>
    </w:lvl>
    <w:lvl w:ilvl="1">
      <w:start w:val="2"/>
      <w:numFmt w:val="decimal"/>
      <w:lvlJc w:val="left"/>
      <w:lvlText w:val="%1.%2."/>
      <w:pPr>
        <w:ind w:hanging="720" w:left="720"/>
      </w:pPr>
    </w:lvl>
    <w:lvl w:ilvl="2">
      <w:start w:val="1"/>
      <w:numFmt w:val="decimal"/>
      <w:lvlJc w:val="left"/>
      <w:lvlText w:val="%1.%2.%3."/>
      <w:pPr>
        <w:ind w:hanging="720" w:left="720"/>
      </w:pPr>
    </w:lvl>
    <w:lvl w:ilvl="3">
      <w:start w:val="1"/>
      <w:numFmt w:val="decimal"/>
      <w:lvlJc w:val="left"/>
      <w:lvlText w:val="%1.%2.%3.%4."/>
      <w:pPr>
        <w:ind w:hanging="1080" w:left="1080"/>
      </w:pPr>
    </w:lvl>
    <w:lvl w:ilvl="4">
      <w:start w:val="1"/>
      <w:numFmt w:val="decimal"/>
      <w:lvlJc w:val="left"/>
      <w:lvlText w:val="%1.%2.%3.%4.%5."/>
      <w:pPr>
        <w:ind w:hanging="1080" w:left="1080"/>
      </w:pPr>
    </w:lvl>
    <w:lvl w:ilvl="5">
      <w:start w:val="1"/>
      <w:numFmt w:val="decimal"/>
      <w:lvlJc w:val="left"/>
      <w:lvlText w:val="%1.%2.%3.%4.%5.%6."/>
      <w:pPr>
        <w:ind w:hanging="1440" w:left="1440"/>
      </w:pPr>
    </w:lvl>
    <w:lvl w:ilvl="6">
      <w:start w:val="1"/>
      <w:numFmt w:val="decimal"/>
      <w:lvlJc w:val="left"/>
      <w:lvlText w:val="%1.%2.%3.%4.%5.%6.%7."/>
      <w:pPr>
        <w:ind w:hanging="1800" w:left="1800"/>
      </w:pPr>
    </w:lvl>
    <w:lvl w:ilvl="7">
      <w:start w:val="1"/>
      <w:numFmt w:val="decimal"/>
      <w:lvlJc w:val="left"/>
      <w:lvlText w:val="%1.%2.%3.%4.%5.%6.%7.%8."/>
      <w:pPr>
        <w:ind w:hanging="1800" w:left="1800"/>
      </w:pPr>
    </w:lvl>
    <w:lvl w:ilvl="8">
      <w:start w:val="1"/>
      <w:numFmt w:val="decimal"/>
      <w:lvlJc w:val="left"/>
      <w:lvlText w:val="%1.%2.%3.%4.%5.%6.%7.%8.%9."/>
      <w:pPr>
        <w:ind w:hanging="2160" w:left="2160"/>
      </w:pPr>
    </w:lvl>
  </w:abstractNum>
  <w:abstractNum w:abstractNumId="4">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num w:numId="1">
    <w:abstractNumId w:val="1"/>
  </w:num>
  <w:num w:numId="2">
    <w:abstractNumId w:val="2"/>
  </w:num>
  <w:num w:numId="3">
    <w:abstractNumId w:val="3"/>
  </w:num>
  <w:num w:numId="4">
    <w:abstractNumId w:val="4"/>
  </w:num>
</w:numbering>
</file>

<file path=word/styles.xml><?xml version="1.0" encoding="utf-8"?>
<w:styles xmlns:w="http://schemas.openxmlformats.org/wordprocessingml/2006/main">
  <w:style w:styleId="style0" w:type="paragraph">
    <w:name w:val="Базовый"/>
    <w:next w:val="style0"/>
    <w:pPr>
      <w:jc w:val="left"/>
      <w:widowControl/>
      <w:tabs>
        <w:tab w:leader="none" w:pos="709" w:val="left"/>
      </w:tabs>
      <w:suppressAutoHyphens w:val="true"/>
      <w:spacing w:after="200" w:before="0" w:line="276" w:lineRule="atLeast"/>
    </w:pPr>
    <w:rPr>
      <w:color w:val="auto"/>
      <w:sz w:val="22"/>
      <w:szCs w:val="22"/>
      <w:rFonts w:ascii="Calibri" w:cs="" w:eastAsia="Lucida Sans Unicode" w:hAnsi="Calibri"/>
      <w:lang w:bidi="ar-SA" w:eastAsia="ru-RU" w:val="ru-RU"/>
    </w:rPr>
  </w:style>
  <w:style w:styleId="style1" w:type="paragraph">
    <w:name w:val="Заголовок 1"/>
    <w:basedOn w:val="style0"/>
    <w:next w:val="style24"/>
    <w:pPr>
      <w:keepNext/>
      <w:spacing w:after="0" w:before="0" w:line="100" w:lineRule="atLeast"/>
    </w:pPr>
    <w:rPr>
      <w:sz w:val="28"/>
      <w:szCs w:val="20"/>
      <w:rFonts w:ascii="Times New Roman" w:cs="Times New Roman" w:eastAsia="Times New Roman" w:hAnsi="Times New Roman"/>
    </w:rPr>
  </w:style>
  <w:style w:styleId="style15" w:type="character">
    <w:name w:val="Default Paragraph Font"/>
    <w:next w:val="style15"/>
    <w:rPr/>
  </w:style>
  <w:style w:styleId="style16" w:type="character">
    <w:name w:val="Заголовок 1 Знак"/>
    <w:basedOn w:val="style15"/>
    <w:next w:val="style16"/>
    <w:rPr/>
  </w:style>
  <w:style w:styleId="style17" w:type="character">
    <w:name w:val="Основной текст Знак"/>
    <w:basedOn w:val="style15"/>
    <w:next w:val="style17"/>
    <w:rPr/>
  </w:style>
  <w:style w:styleId="style18" w:type="character">
    <w:name w:val="Верхний колонтитул Знак"/>
    <w:basedOn w:val="style15"/>
    <w:next w:val="style18"/>
    <w:rPr/>
  </w:style>
  <w:style w:styleId="style19" w:type="character">
    <w:name w:val="Нижний колонтитул Знак"/>
    <w:basedOn w:val="style15"/>
    <w:next w:val="style19"/>
    <w:rPr/>
  </w:style>
  <w:style w:styleId="style20" w:type="character">
    <w:name w:val="Название Знак"/>
    <w:basedOn w:val="style15"/>
    <w:next w:val="style20"/>
    <w:rPr/>
  </w:style>
  <w:style w:styleId="style21" w:type="character">
    <w:name w:val="Подзаголовок Знак"/>
    <w:basedOn w:val="style15"/>
    <w:next w:val="style21"/>
    <w:rPr/>
  </w:style>
  <w:style w:styleId="style22" w:type="character">
    <w:name w:val="ListLabel 1"/>
    <w:next w:val="style22"/>
    <w:rPr>
      <w:sz w:val="28"/>
      <w:szCs w:val="28"/>
    </w:rPr>
  </w:style>
  <w:style w:styleId="style23" w:type="paragraph">
    <w:name w:val="Заголовок"/>
    <w:basedOn w:val="style0"/>
    <w:next w:val="style24"/>
    <w:pPr>
      <w:jc w:val="center"/>
      <w:keepNext/>
      <w:spacing w:after="0" w:before="240" w:line="100" w:lineRule="atLeast"/>
    </w:pPr>
    <w:rPr>
      <w:sz w:val="32"/>
      <w:szCs w:val="24"/>
      <w:rFonts w:ascii="Times New Roman" w:cs="Times New Roman" w:eastAsia="Times New Roman" w:hAnsi="Times New Roman"/>
    </w:rPr>
  </w:style>
  <w:style w:styleId="style24" w:type="paragraph">
    <w:name w:val="Основной текст"/>
    <w:basedOn w:val="style0"/>
    <w:next w:val="style24"/>
    <w:pPr>
      <w:spacing w:after="120" w:before="0"/>
    </w:pPr>
    <w:rPr>
      <w:rFonts w:ascii="Calibri" w:cs="Times New Roman" w:eastAsia="Times New Roman" w:hAnsi="Calibri"/>
    </w:rPr>
  </w:style>
  <w:style w:styleId="style25" w:type="paragraph">
    <w:name w:val="Список"/>
    <w:basedOn w:val="style24"/>
    <w:next w:val="style25"/>
    <w:pPr/>
    <w:rPr>
      <w:rFonts w:ascii="Arial" w:cs="Mangal" w:hAnsi="Arial"/>
    </w:rPr>
  </w:style>
  <w:style w:styleId="style26" w:type="paragraph">
    <w:name w:val="Название"/>
    <w:basedOn w:val="style0"/>
    <w:next w:val="style26"/>
    <w:pPr>
      <w:suppressLineNumbers/>
      <w:spacing w:after="120" w:before="120"/>
    </w:pPr>
    <w:rPr>
      <w:sz w:val="20"/>
      <w:i/>
      <w:szCs w:val="24"/>
      <w:iCs/>
      <w:rFonts w:ascii="Arial" w:cs="Mangal" w:hAnsi="Arial"/>
    </w:rPr>
  </w:style>
  <w:style w:styleId="style27" w:type="paragraph">
    <w:name w:val="Указатель"/>
    <w:basedOn w:val="style0"/>
    <w:next w:val="style27"/>
    <w:pPr>
      <w:suppressLineNumbers/>
    </w:pPr>
    <w:rPr>
      <w:rFonts w:ascii="Arial" w:cs="Mangal" w:hAnsi="Arial"/>
    </w:rPr>
  </w:style>
  <w:style w:styleId="style28" w:type="paragraph">
    <w:name w:val="Block Text"/>
    <w:basedOn w:val="style0"/>
    <w:next w:val="style28"/>
    <w:pPr/>
    <w:rPr/>
  </w:style>
  <w:style w:styleId="style29" w:type="paragraph">
    <w:name w:val="Верхний колонтитул"/>
    <w:basedOn w:val="style0"/>
    <w:next w:val="style29"/>
    <w:pPr>
      <w:tabs>
        <w:tab w:leader="none" w:pos="4677" w:val="center"/>
        <w:tab w:leader="none" w:pos="9355" w:val="right"/>
      </w:tabs>
      <w:suppressLineNumbers/>
      <w:spacing w:after="0" w:before="0" w:line="100" w:lineRule="atLeast"/>
    </w:pPr>
    <w:rPr/>
  </w:style>
  <w:style w:styleId="style30" w:type="paragraph">
    <w:name w:val="Нижний колонтитул"/>
    <w:basedOn w:val="style0"/>
    <w:next w:val="style30"/>
    <w:pPr>
      <w:tabs>
        <w:tab w:leader="none" w:pos="4677" w:val="center"/>
        <w:tab w:leader="none" w:pos="9355" w:val="right"/>
      </w:tabs>
      <w:suppressLineNumbers/>
      <w:spacing w:after="0" w:before="0" w:line="100" w:lineRule="atLeast"/>
    </w:pPr>
    <w:rPr/>
  </w:style>
  <w:style w:styleId="style31" w:type="paragraph">
    <w:name w:val="Подзаголовок"/>
    <w:basedOn w:val="style0"/>
    <w:next w:val="style24"/>
    <w:pPr>
      <w:jc w:val="center"/>
      <w:spacing w:after="0" w:before="0" w:line="100" w:lineRule="atLeast"/>
    </w:pPr>
    <w:rPr>
      <w:sz w:val="36"/>
      <w:i/>
      <w:b/>
      <w:szCs w:val="24"/>
      <w:iCs/>
      <w:bCs/>
      <w:rFonts w:ascii="Times New Roman" w:cs="Times New Roman" w:eastAsia="Times New Roman" w:hAnsi="Times New Roma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90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2014-03-04T07:31:00.00Z</dcterms:created>
  <dc:creator>Методический</dc:creator>
  <cp:lastModifiedBy>Методический</cp:lastModifiedBy>
  <cp:lastPrinted>2014-03-07T10:51:00.00Z</cp:lastPrinted>
  <dcterms:modified xsi:type="dcterms:W3CDTF">2014-03-07T10:56:00.00Z</dcterms:modified>
  <cp:revision>4</cp:revision>
</cp:coreProperties>
</file>